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b/>
          <w:bCs/>
          <w:color w:val="1A1A1A"/>
        </w:rPr>
        <w:br/>
        <w:t>В Дагестане на закупках удалось сэкономить более 1 млрд рублей бюджетных средств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color w:val="1A1A1A"/>
        </w:rPr>
        <w:t>Председатель Правительства Республики Дагестан </w:t>
      </w:r>
      <w:proofErr w:type="spellStart"/>
      <w:r w:rsidRPr="00773E07">
        <w:rPr>
          <w:b/>
          <w:bCs/>
          <w:color w:val="1A1A1A"/>
        </w:rPr>
        <w:t>Абдулмуслим</w:t>
      </w:r>
      <w:proofErr w:type="spellEnd"/>
      <w:r w:rsidRPr="00773E07">
        <w:rPr>
          <w:b/>
          <w:bCs/>
          <w:color w:val="1A1A1A"/>
        </w:rPr>
        <w:t xml:space="preserve"> </w:t>
      </w:r>
      <w:proofErr w:type="spellStart"/>
      <w:r w:rsidRPr="00773E07">
        <w:rPr>
          <w:b/>
          <w:bCs/>
          <w:color w:val="1A1A1A"/>
        </w:rPr>
        <w:t>Абдулмуслимов</w:t>
      </w:r>
      <w:proofErr w:type="spellEnd"/>
      <w:r w:rsidRPr="00773E07">
        <w:rPr>
          <w:color w:val="1A1A1A"/>
        </w:rPr>
        <w:t> провел рабочую встречу с руководителем Комитета по государственным закупкам РД </w:t>
      </w:r>
      <w:r w:rsidRPr="00773E07">
        <w:rPr>
          <w:b/>
          <w:bCs/>
          <w:color w:val="1A1A1A"/>
        </w:rPr>
        <w:t xml:space="preserve">Азером </w:t>
      </w:r>
      <w:proofErr w:type="spellStart"/>
      <w:r w:rsidRPr="00773E07">
        <w:rPr>
          <w:b/>
          <w:bCs/>
          <w:color w:val="1A1A1A"/>
        </w:rPr>
        <w:t>Нифталиевым</w:t>
      </w:r>
      <w:proofErr w:type="spellEnd"/>
      <w:r w:rsidRPr="00773E07">
        <w:rPr>
          <w:b/>
          <w:bCs/>
          <w:color w:val="1A1A1A"/>
        </w:rPr>
        <w:t>.  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iCs/>
          <w:color w:val="1A1A1A"/>
        </w:rPr>
        <w:t>Обсуждены вопросы, касающиеся состояния дел в курируемой сфере за 10 месяцев 2025 года, а также исполнения поручений Главы РД </w:t>
      </w:r>
      <w:r w:rsidRPr="00773E07">
        <w:rPr>
          <w:b/>
          <w:bCs/>
          <w:iCs/>
          <w:color w:val="1A1A1A"/>
        </w:rPr>
        <w:t>Сергея Меликова</w:t>
      </w:r>
      <w:r w:rsidRPr="00773E07">
        <w:rPr>
          <w:i/>
          <w:iCs/>
          <w:color w:val="1A1A1A"/>
        </w:rPr>
        <w:t>.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color w:val="1A1A1A"/>
        </w:rPr>
        <w:t xml:space="preserve">Темпы контрактации в республике в целом на текущий момент характеризуются как достаточно высокие, работа ведется </w:t>
      </w:r>
      <w:proofErr w:type="spellStart"/>
      <w:r w:rsidRPr="00773E07">
        <w:rPr>
          <w:color w:val="1A1A1A"/>
        </w:rPr>
        <w:t>планово</w:t>
      </w:r>
      <w:proofErr w:type="spellEnd"/>
      <w:r w:rsidRPr="00773E07">
        <w:rPr>
          <w:color w:val="1A1A1A"/>
        </w:rPr>
        <w:t>. Согласно информации Единой информационной системы в сфере закупок, на 1 ноября республиканскими заказчиками заключены контракты на сумму 64 млрд рублей.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color w:val="1A1A1A"/>
        </w:rPr>
        <w:t>В централизованном порядке </w:t>
      </w:r>
      <w:r w:rsidRPr="00773E07">
        <w:rPr>
          <w:b/>
          <w:bCs/>
          <w:color w:val="1A1A1A"/>
        </w:rPr>
        <w:t xml:space="preserve">через Комитет </w:t>
      </w:r>
      <w:proofErr w:type="spellStart"/>
      <w:r w:rsidRPr="00773E07">
        <w:rPr>
          <w:b/>
          <w:bCs/>
          <w:color w:val="1A1A1A"/>
        </w:rPr>
        <w:t>госзакупок</w:t>
      </w:r>
      <w:proofErr w:type="spellEnd"/>
      <w:r w:rsidRPr="00773E07">
        <w:rPr>
          <w:b/>
          <w:bCs/>
          <w:color w:val="1A1A1A"/>
        </w:rPr>
        <w:t> </w:t>
      </w:r>
      <w:r w:rsidRPr="00773E07">
        <w:rPr>
          <w:color w:val="1A1A1A"/>
        </w:rPr>
        <w:t>на отчетную дату проведены конкурентные процедуры, по итогам которых </w:t>
      </w:r>
      <w:r w:rsidRPr="00773E07">
        <w:rPr>
          <w:b/>
          <w:bCs/>
          <w:color w:val="1A1A1A"/>
        </w:rPr>
        <w:t>заключено 5 968 контрактов на сумму 32,9 млрд рублей</w:t>
      </w:r>
      <w:r w:rsidRPr="00773E07">
        <w:rPr>
          <w:color w:val="1A1A1A"/>
        </w:rPr>
        <w:t>, в том числе: государственными заказчиками – 5 185 контрактов на сумму 26,7 млрд рублей; муниципальными заказчиками – 783 контракта на 6,2 млрд рублей.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bookmarkStart w:id="0" w:name="_GoBack"/>
      <w:bookmarkEnd w:id="0"/>
      <w:r w:rsidRPr="00773E07">
        <w:rPr>
          <w:color w:val="1A1A1A"/>
        </w:rPr>
        <w:t>Одним из ключевых показателей эффективности закупочной деятельности является </w:t>
      </w:r>
      <w:r w:rsidRPr="00773E07">
        <w:rPr>
          <w:b/>
          <w:bCs/>
          <w:color w:val="1A1A1A"/>
        </w:rPr>
        <w:t>показатель экономии. 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color w:val="1A1A1A"/>
        </w:rPr>
        <w:t>По состоянию на 1 ноября 2025 года в регионе экономия бюджетных средств составила </w:t>
      </w:r>
      <w:r w:rsidRPr="00773E07">
        <w:rPr>
          <w:b/>
          <w:bCs/>
          <w:color w:val="1A1A1A"/>
        </w:rPr>
        <w:t>1,1 млрд рублей</w:t>
      </w:r>
      <w:r w:rsidRPr="00773E07">
        <w:rPr>
          <w:color w:val="1A1A1A"/>
        </w:rPr>
        <w:t>, в том числе: по централизованным через Комитет закупкам – </w:t>
      </w:r>
      <w:r w:rsidRPr="00773E07">
        <w:rPr>
          <w:b/>
          <w:bCs/>
          <w:color w:val="1A1A1A"/>
        </w:rPr>
        <w:t>862,8</w:t>
      </w:r>
      <w:r w:rsidRPr="00773E07">
        <w:rPr>
          <w:color w:val="1A1A1A"/>
        </w:rPr>
        <w:t> млн рублей, по закупкам, осуществленным государственными заказчиками самостоятельно – </w:t>
      </w:r>
      <w:r w:rsidRPr="00773E07">
        <w:rPr>
          <w:b/>
          <w:bCs/>
          <w:color w:val="1A1A1A"/>
        </w:rPr>
        <w:t>128,5</w:t>
      </w:r>
      <w:r w:rsidRPr="00773E07">
        <w:rPr>
          <w:color w:val="1A1A1A"/>
        </w:rPr>
        <w:t> млн рублей; по закупкам, осуществленным муниципальными заказчиками самостоятельно – </w:t>
      </w:r>
      <w:r w:rsidRPr="00773E07">
        <w:rPr>
          <w:b/>
          <w:bCs/>
          <w:color w:val="1A1A1A"/>
        </w:rPr>
        <w:t>122,4</w:t>
      </w:r>
      <w:r w:rsidRPr="00773E07">
        <w:rPr>
          <w:color w:val="1A1A1A"/>
        </w:rPr>
        <w:t> млн рублей. </w:t>
      </w: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773E07" w:rsidRPr="00773E07" w:rsidRDefault="00773E07" w:rsidP="00773E07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773E07">
        <w:rPr>
          <w:color w:val="1A1A1A"/>
        </w:rPr>
        <w:t>Напомним, что по итогам 2024 года экономия составляла 783 миллиона рублей.</w:t>
      </w:r>
    </w:p>
    <w:p w:rsidR="002C3DA9" w:rsidRDefault="002C3DA9"/>
    <w:sectPr w:rsidR="002C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4"/>
    <w:rsid w:val="002C3DA9"/>
    <w:rsid w:val="006E5C74"/>
    <w:rsid w:val="007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9A54-0EAB-4687-AB28-51C82790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3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2026-04-09T13:03:00Z</dcterms:created>
  <dcterms:modified xsi:type="dcterms:W3CDTF">2026-04-09T13:03:00Z</dcterms:modified>
</cp:coreProperties>
</file>