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4E6BE3">
        <w:rPr>
          <w:b/>
          <w:bCs/>
          <w:color w:val="1A1A1A"/>
        </w:rPr>
        <w:br/>
        <w:t>Ключевые решения и достижения: Общественный совет при Комитете по государственным закупкам Республики Дагестан подвел итоги</w:t>
      </w: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4E6BE3">
        <w:rPr>
          <w:color w:val="1A1A1A"/>
        </w:rPr>
        <w:t>26 марта 2026 года состоялось продуктивное заседание Общественного совета при Комитете по государственным закупкам Республики Дагестан. Члены совета рассмотрели ряд важнейших вопросов, определяющих развитие закупочной деятельности в регионе.</w:t>
      </w: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4E6BE3">
        <w:rPr>
          <w:b/>
          <w:bCs/>
          <w:color w:val="1A1A1A"/>
          <w:u w:val="single"/>
        </w:rPr>
        <w:t>Главные итоги заседания:</w:t>
      </w: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4E6BE3">
        <w:rPr>
          <w:b/>
          <w:bCs/>
          <w:color w:val="1A1A1A"/>
        </w:rPr>
        <w:t xml:space="preserve">Первый квартал 2026 года: рекордная </w:t>
      </w:r>
      <w:proofErr w:type="spellStart"/>
      <w:r w:rsidRPr="004E6BE3">
        <w:rPr>
          <w:b/>
          <w:bCs/>
          <w:color w:val="1A1A1A"/>
        </w:rPr>
        <w:t>цифровизация</w:t>
      </w:r>
      <w:proofErr w:type="spellEnd"/>
      <w:r w:rsidRPr="004E6BE3">
        <w:rPr>
          <w:b/>
          <w:bCs/>
          <w:color w:val="1A1A1A"/>
        </w:rPr>
        <w:t xml:space="preserve"> и поддержка МСП.</w:t>
      </w:r>
      <w:r w:rsidRPr="004E6BE3">
        <w:rPr>
          <w:color w:val="1A1A1A"/>
        </w:rPr>
        <w:t> Представлены предварительные итоги закупочной деятельности за первый квартал 2026 года. Особенно отмечено активное развитие государственной региональной информационной системы в сфере закупок, являющейся частью программы «Цифровой Дагестан». Эта система, интегрированная с «Электронным бюджетом», обеспечивает полный цикл закупок и строгий контроль над расходованием средств.</w:t>
      </w: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4E6BE3">
        <w:rPr>
          <w:b/>
          <w:bCs/>
          <w:color w:val="1A1A1A"/>
        </w:rPr>
        <w:t>Поддержка малого бизнеса:</w:t>
      </w:r>
      <w:r w:rsidRPr="004E6BE3">
        <w:rPr>
          <w:color w:val="1A1A1A"/>
        </w:rPr>
        <w:t xml:space="preserve"> Новый республиканский </w:t>
      </w:r>
      <w:proofErr w:type="spellStart"/>
      <w:r w:rsidRPr="004E6BE3">
        <w:rPr>
          <w:color w:val="1A1A1A"/>
        </w:rPr>
        <w:t>агрегатор</w:t>
      </w:r>
      <w:proofErr w:type="spellEnd"/>
      <w:r w:rsidRPr="004E6BE3">
        <w:rPr>
          <w:color w:val="1A1A1A"/>
        </w:rPr>
        <w:t xml:space="preserve"> для малых закупок, запущенный с 1 января 2025 года, уже демонстрирует впечатляющие результаты. Поставщики освобождены от платы за участие, что стимулирует конкуренцию.</w:t>
      </w: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4E6BE3">
        <w:rPr>
          <w:color w:val="1A1A1A"/>
        </w:rPr>
        <w:t>Общая сумма объявленных закупок: 232,6 млн рублей.</w:t>
      </w: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4E6BE3">
        <w:rPr>
          <w:color w:val="1A1A1A"/>
        </w:rPr>
        <w:t>Сумма заключенных контрактов: 208,7 млн рублей.</w:t>
      </w: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4E6BE3">
        <w:rPr>
          <w:color w:val="1A1A1A"/>
        </w:rPr>
        <w:t>Экономия: 23,8 млн рублей (10%).</w:t>
      </w: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4E6BE3">
        <w:rPr>
          <w:color w:val="1A1A1A"/>
        </w:rPr>
        <w:t>Конкуренция: 1,9 заявки на закупку.</w:t>
      </w: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4E6BE3">
        <w:rPr>
          <w:color w:val="1A1A1A"/>
        </w:rPr>
        <w:t>Зарегистрировано поставщиков: более 1891.</w:t>
      </w: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4E6BE3">
        <w:rPr>
          <w:b/>
          <w:bCs/>
          <w:color w:val="1A1A1A"/>
        </w:rPr>
        <w:t xml:space="preserve">Антимонопольный </w:t>
      </w:r>
      <w:proofErr w:type="spellStart"/>
      <w:r w:rsidRPr="004E6BE3">
        <w:rPr>
          <w:b/>
          <w:bCs/>
          <w:color w:val="1A1A1A"/>
        </w:rPr>
        <w:t>комплаенс</w:t>
      </w:r>
      <w:proofErr w:type="spellEnd"/>
      <w:r w:rsidRPr="004E6BE3">
        <w:rPr>
          <w:b/>
          <w:bCs/>
          <w:color w:val="1A1A1A"/>
        </w:rPr>
        <w:t>: подтверждена эффективность.</w:t>
      </w:r>
      <w:r w:rsidRPr="004E6BE3">
        <w:rPr>
          <w:color w:val="1A1A1A"/>
        </w:rPr>
        <w:t xml:space="preserve"> Организация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4E6BE3">
        <w:rPr>
          <w:color w:val="1A1A1A"/>
        </w:rPr>
        <w:t>комплаенс</w:t>
      </w:r>
      <w:proofErr w:type="spellEnd"/>
      <w:r w:rsidRPr="004E6BE3">
        <w:rPr>
          <w:color w:val="1A1A1A"/>
        </w:rPr>
        <w:t>) в 2025 году была признана успешной. Создан и функционирует специальный раздел на сайте Комитета. Анализ правовых актов за </w:t>
      </w:r>
      <w:r w:rsidRPr="004E6BE3">
        <w:rPr>
          <w:rStyle w:val="wmi-callto"/>
          <w:color w:val="1A1A1A"/>
        </w:rPr>
        <w:t>2023-2025</w:t>
      </w:r>
      <w:r w:rsidRPr="004E6BE3">
        <w:rPr>
          <w:color w:val="1A1A1A"/>
        </w:rPr>
        <w:t> годы подтвердил их соответствие законодательству, а риски оценены как низкие. На 2026 год утверждены обновленные Карта рисков и План мероприятий.</w:t>
      </w: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bookmarkStart w:id="0" w:name="_GoBack"/>
      <w:bookmarkEnd w:id="0"/>
      <w:r w:rsidRPr="004E6BE3">
        <w:rPr>
          <w:color w:val="1A1A1A"/>
        </w:rPr>
        <w:t xml:space="preserve">Все члены Общественного совета единогласно поддержали и утвердили доклад об организации системы антимонопольного </w:t>
      </w:r>
      <w:proofErr w:type="spellStart"/>
      <w:r w:rsidRPr="004E6BE3">
        <w:rPr>
          <w:color w:val="1A1A1A"/>
        </w:rPr>
        <w:t>комплаенса</w:t>
      </w:r>
      <w:proofErr w:type="spellEnd"/>
      <w:r w:rsidRPr="004E6BE3">
        <w:rPr>
          <w:color w:val="1A1A1A"/>
        </w:rPr>
        <w:t>.</w:t>
      </w: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4E6BE3" w:rsidRPr="004E6BE3" w:rsidRDefault="004E6BE3" w:rsidP="004E6BE3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4E6BE3">
        <w:rPr>
          <w:b/>
          <w:bCs/>
          <w:color w:val="1A1A1A"/>
        </w:rPr>
        <w:t xml:space="preserve">Заседание стало ярким подтверждением курса на </w:t>
      </w:r>
      <w:proofErr w:type="spellStart"/>
      <w:r w:rsidRPr="004E6BE3">
        <w:rPr>
          <w:b/>
          <w:bCs/>
          <w:color w:val="1A1A1A"/>
        </w:rPr>
        <w:t>цифровизацию</w:t>
      </w:r>
      <w:proofErr w:type="spellEnd"/>
      <w:r w:rsidRPr="004E6BE3">
        <w:rPr>
          <w:b/>
          <w:bCs/>
          <w:color w:val="1A1A1A"/>
        </w:rPr>
        <w:t>, поддержку предпринимательства и обеспечение законности в сфере государственных закупок Республики Дагестан.</w:t>
      </w:r>
    </w:p>
    <w:p w:rsidR="00D57C2A" w:rsidRDefault="00D57C2A"/>
    <w:sectPr w:rsidR="00D57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B3"/>
    <w:rsid w:val="004E6BE3"/>
    <w:rsid w:val="00954DB3"/>
    <w:rsid w:val="00D5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98EE9-3ED4-4B23-B525-1D1E6689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6BE3"/>
    <w:rPr>
      <w:color w:val="0000FF"/>
      <w:u w:val="single"/>
    </w:rPr>
  </w:style>
  <w:style w:type="character" w:customStyle="1" w:styleId="wmi-callto">
    <w:name w:val="wmi-callto"/>
    <w:basedOn w:val="a0"/>
    <w:rsid w:val="004E6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2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</dc:creator>
  <cp:keywords/>
  <dc:description/>
  <cp:lastModifiedBy>Советник</cp:lastModifiedBy>
  <cp:revision>2</cp:revision>
  <dcterms:created xsi:type="dcterms:W3CDTF">2026-04-09T13:36:00Z</dcterms:created>
  <dcterms:modified xsi:type="dcterms:W3CDTF">2026-04-09T13:36:00Z</dcterms:modified>
</cp:coreProperties>
</file>