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</w:t>
      </w:r>
      <w:r w:rsidR="00045E8C">
        <w:rPr>
          <w:rFonts w:ascii="Times New Roman" w:hAnsi="Times New Roman" w:cs="Times New Roman"/>
          <w:sz w:val="28"/>
          <w:szCs w:val="28"/>
        </w:rPr>
        <w:t>закупку</w:t>
      </w:r>
      <w:r w:rsidR="003B739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045E8C">
        <w:rPr>
          <w:rFonts w:ascii="Times New Roman" w:hAnsi="Times New Roman" w:cs="Times New Roman"/>
          <w:sz w:val="28"/>
          <w:szCs w:val="28"/>
        </w:rPr>
        <w:t xml:space="preserve"> </w:t>
      </w:r>
      <w:r w:rsidR="009221ED" w:rsidRPr="009221ED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 по объекту «Строительство корпуса стационара Республиканского онкологического диспансера на 150</w:t>
      </w:r>
      <w:proofErr w:type="gramEnd"/>
      <w:r w:rsidR="009221ED" w:rsidRPr="009221ED">
        <w:rPr>
          <w:rFonts w:ascii="Times New Roman" w:hAnsi="Times New Roman" w:cs="Times New Roman"/>
          <w:sz w:val="28"/>
          <w:szCs w:val="28"/>
        </w:rPr>
        <w:t xml:space="preserve"> коек с операционно-реанимационным блоком» г. Махачкала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563EB">
        <w:rPr>
          <w:rFonts w:ascii="Times New Roman" w:hAnsi="Times New Roman" w:cs="Times New Roman"/>
          <w:sz w:val="28"/>
          <w:szCs w:val="28"/>
        </w:rPr>
        <w:t>55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0563EB">
        <w:rPr>
          <w:rFonts w:ascii="Times New Roman" w:hAnsi="Times New Roman" w:cs="Times New Roman"/>
          <w:sz w:val="28"/>
          <w:szCs w:val="28"/>
        </w:rPr>
        <w:t>000 0</w:t>
      </w:r>
      <w:r w:rsidR="003206DA">
        <w:rPr>
          <w:rFonts w:ascii="Times New Roman" w:hAnsi="Times New Roman" w:cs="Times New Roman"/>
          <w:sz w:val="28"/>
          <w:szCs w:val="28"/>
        </w:rPr>
        <w:t>00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3D2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4C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9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B739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118</cp:revision>
  <dcterms:created xsi:type="dcterms:W3CDTF">2018-02-16T13:59:00Z</dcterms:created>
  <dcterms:modified xsi:type="dcterms:W3CDTF">2019-11-27T15:35:00Z</dcterms:modified>
</cp:coreProperties>
</file>