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3"/>
        <w:gridCol w:w="1081"/>
      </w:tblGrid>
      <w:tr w:rsidR="00421BE7" w:rsidRPr="00CD292A" w:rsidTr="00A15706">
        <w:tc>
          <w:tcPr>
            <w:tcW w:w="8733" w:type="dxa"/>
          </w:tcPr>
          <w:p w:rsidR="00421BE7" w:rsidRPr="00CD292A" w:rsidRDefault="00421BE7" w:rsidP="00B64147">
            <w:pPr>
              <w:tabs>
                <w:tab w:val="left" w:pos="750"/>
              </w:tabs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421BE7" w:rsidRPr="00CD292A" w:rsidRDefault="00421BE7" w:rsidP="00B64147">
            <w:pPr>
              <w:jc w:val="right"/>
              <w:rPr>
                <w:sz w:val="28"/>
                <w:szCs w:val="28"/>
              </w:rPr>
            </w:pPr>
            <w:r w:rsidRPr="00CD292A">
              <w:rPr>
                <w:sz w:val="28"/>
                <w:szCs w:val="28"/>
              </w:rPr>
              <w:t xml:space="preserve">Проект </w:t>
            </w:r>
          </w:p>
        </w:tc>
      </w:tr>
    </w:tbl>
    <w:p w:rsidR="00A15706" w:rsidRDefault="00A15706" w:rsidP="00A15706">
      <w:pPr>
        <w:rPr>
          <w:bCs/>
          <w:caps/>
          <w:sz w:val="28"/>
          <w:szCs w:val="28"/>
        </w:rPr>
      </w:pPr>
    </w:p>
    <w:p w:rsidR="00A15706" w:rsidRDefault="00A15706" w:rsidP="00A15706">
      <w:pPr>
        <w:rPr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CE366A" wp14:editId="7E0A5C11">
            <wp:simplePos x="0" y="0"/>
            <wp:positionH relativeFrom="column">
              <wp:posOffset>2500630</wp:posOffset>
            </wp:positionH>
            <wp:positionV relativeFrom="paragraph">
              <wp:posOffset>-99695</wp:posOffset>
            </wp:positionV>
            <wp:extent cx="793115" cy="7715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706" w:rsidRPr="00CF1A51" w:rsidRDefault="00A15706" w:rsidP="00A15706">
      <w:pPr>
        <w:rPr>
          <w:bCs/>
          <w:caps/>
          <w:sz w:val="28"/>
          <w:szCs w:val="28"/>
        </w:rPr>
      </w:pPr>
    </w:p>
    <w:p w:rsidR="00421BE7" w:rsidRDefault="00421BE7" w:rsidP="00421BE7">
      <w:pPr>
        <w:jc w:val="right"/>
        <w:rPr>
          <w:sz w:val="28"/>
          <w:szCs w:val="28"/>
        </w:rPr>
      </w:pPr>
    </w:p>
    <w:p w:rsidR="00421BE7" w:rsidRDefault="00421BE7" w:rsidP="00421BE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A15706" w:rsidRPr="00E0106D" w:rsidRDefault="00A15706" w:rsidP="00A15706">
      <w:pPr>
        <w:jc w:val="center"/>
        <w:rPr>
          <w:b/>
          <w:caps/>
          <w:sz w:val="28"/>
          <w:szCs w:val="28"/>
        </w:rPr>
      </w:pPr>
      <w:proofErr w:type="gramStart"/>
      <w:r w:rsidRPr="00E0106D">
        <w:rPr>
          <w:b/>
          <w:caps/>
          <w:sz w:val="28"/>
          <w:szCs w:val="28"/>
        </w:rPr>
        <w:t>Комитет  по</w:t>
      </w:r>
      <w:proofErr w:type="gramEnd"/>
      <w:r w:rsidRPr="00E0106D">
        <w:rPr>
          <w:b/>
          <w:caps/>
          <w:sz w:val="28"/>
          <w:szCs w:val="28"/>
        </w:rPr>
        <w:t xml:space="preserve">  государственным  закупкам </w:t>
      </w:r>
    </w:p>
    <w:p w:rsidR="00A15706" w:rsidRPr="00E0106D" w:rsidRDefault="00A15706" w:rsidP="00A15706">
      <w:pPr>
        <w:jc w:val="center"/>
        <w:rPr>
          <w:b/>
          <w:caps/>
          <w:sz w:val="28"/>
          <w:szCs w:val="28"/>
        </w:rPr>
      </w:pPr>
      <w:proofErr w:type="gramStart"/>
      <w:r w:rsidRPr="00E0106D">
        <w:rPr>
          <w:b/>
          <w:caps/>
          <w:sz w:val="28"/>
          <w:szCs w:val="28"/>
        </w:rPr>
        <w:t>Республики  Дагестан</w:t>
      </w:r>
      <w:proofErr w:type="gramEnd"/>
    </w:p>
    <w:p w:rsidR="00A15706" w:rsidRPr="00D76259" w:rsidRDefault="00A15706" w:rsidP="00A15706">
      <w:pPr>
        <w:widowControl w:val="0"/>
      </w:pPr>
      <w:r w:rsidRPr="00D76259">
        <w:fldChar w:fldCharType="begin"/>
      </w:r>
      <w:r w:rsidRPr="00D76259">
        <w:instrText xml:space="preserve"> SEQ CHAPTER \h \r 1</w:instrText>
      </w:r>
      <w:r w:rsidRPr="00D76259">
        <w:fldChar w:fldCharType="end"/>
      </w:r>
      <w:r w:rsidRPr="00D76259">
        <w:fldChar w:fldCharType="begin"/>
      </w:r>
      <w:r w:rsidRPr="00D76259">
        <w:instrText xml:space="preserve"> SEQ CHAPTER \h \r 1</w:instrText>
      </w:r>
      <w:r w:rsidRPr="00D76259">
        <w:fldChar w:fldCharType="end"/>
      </w:r>
    </w:p>
    <w:tbl>
      <w:tblPr>
        <w:tblW w:w="9251" w:type="dxa"/>
        <w:tblInd w:w="217" w:type="dxa"/>
        <w:tblLook w:val="0000" w:firstRow="0" w:lastRow="0" w:firstColumn="0" w:lastColumn="0" w:noHBand="0" w:noVBand="0"/>
      </w:tblPr>
      <w:tblGrid>
        <w:gridCol w:w="3577"/>
        <w:gridCol w:w="2590"/>
        <w:gridCol w:w="3084"/>
      </w:tblGrid>
      <w:tr w:rsidR="00A15706" w:rsidRPr="00D76259" w:rsidTr="00BB7D68">
        <w:tc>
          <w:tcPr>
            <w:tcW w:w="9251" w:type="dxa"/>
            <w:gridSpan w:val="3"/>
          </w:tcPr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  <w:r w:rsidRPr="00D76259">
              <w:rPr>
                <w:b/>
                <w:bCs/>
              </w:rPr>
              <w:t xml:space="preserve"> П Р И К А З</w:t>
            </w:r>
          </w:p>
        </w:tc>
      </w:tr>
      <w:tr w:rsidR="00A15706" w:rsidRPr="00D76259" w:rsidTr="00BB7D68">
        <w:tc>
          <w:tcPr>
            <w:tcW w:w="9251" w:type="dxa"/>
            <w:gridSpan w:val="3"/>
          </w:tcPr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</w:p>
        </w:tc>
      </w:tr>
      <w:tr w:rsidR="00A15706" w:rsidRPr="00D76259" w:rsidTr="00BB7D68">
        <w:tc>
          <w:tcPr>
            <w:tcW w:w="3577" w:type="dxa"/>
          </w:tcPr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</w:p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«____» ___________ 2024</w:t>
            </w:r>
            <w:r w:rsidRPr="00D76259">
              <w:rPr>
                <w:b/>
                <w:bCs/>
              </w:rPr>
              <w:t xml:space="preserve"> г.</w:t>
            </w:r>
          </w:p>
        </w:tc>
        <w:tc>
          <w:tcPr>
            <w:tcW w:w="2590" w:type="dxa"/>
          </w:tcPr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</w:p>
          <w:p w:rsidR="00A15706" w:rsidRPr="00D76259" w:rsidRDefault="00A15706" w:rsidP="00BB7D68">
            <w:pPr>
              <w:jc w:val="center"/>
            </w:pPr>
            <w:r w:rsidRPr="00D76259">
              <w:t xml:space="preserve">   </w:t>
            </w:r>
          </w:p>
        </w:tc>
        <w:tc>
          <w:tcPr>
            <w:tcW w:w="3084" w:type="dxa"/>
          </w:tcPr>
          <w:p w:rsidR="00A15706" w:rsidRPr="00D76259" w:rsidRDefault="00A15706" w:rsidP="00BB7D68">
            <w:pPr>
              <w:jc w:val="center"/>
              <w:rPr>
                <w:b/>
                <w:bCs/>
                <w:u w:val="single"/>
              </w:rPr>
            </w:pPr>
          </w:p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  <w:r w:rsidRPr="00D76259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    </w:t>
            </w:r>
            <w:r w:rsidRPr="00D76259">
              <w:rPr>
                <w:b/>
                <w:bCs/>
              </w:rPr>
              <w:t>№ __________</w:t>
            </w:r>
          </w:p>
        </w:tc>
      </w:tr>
      <w:tr w:rsidR="00A15706" w:rsidRPr="00D76259" w:rsidTr="00BB7D68">
        <w:tc>
          <w:tcPr>
            <w:tcW w:w="3577" w:type="dxa"/>
          </w:tcPr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</w:p>
        </w:tc>
        <w:tc>
          <w:tcPr>
            <w:tcW w:w="2590" w:type="dxa"/>
          </w:tcPr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</w:p>
        </w:tc>
        <w:tc>
          <w:tcPr>
            <w:tcW w:w="3084" w:type="dxa"/>
          </w:tcPr>
          <w:p w:rsidR="00A15706" w:rsidRPr="00D76259" w:rsidRDefault="00A15706" w:rsidP="00BB7D68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15706" w:rsidRPr="00D76259" w:rsidTr="00A15706">
        <w:trPr>
          <w:trHeight w:val="444"/>
        </w:trPr>
        <w:tc>
          <w:tcPr>
            <w:tcW w:w="9251" w:type="dxa"/>
            <w:gridSpan w:val="3"/>
          </w:tcPr>
          <w:p w:rsidR="00A15706" w:rsidRPr="00D76259" w:rsidRDefault="00A15706" w:rsidP="00BB7D68">
            <w:pPr>
              <w:jc w:val="center"/>
              <w:rPr>
                <w:b/>
                <w:bCs/>
              </w:rPr>
            </w:pPr>
            <w:r w:rsidRPr="00D76259">
              <w:rPr>
                <w:b/>
                <w:bCs/>
              </w:rPr>
              <w:t>г. Махачкала</w:t>
            </w:r>
          </w:p>
        </w:tc>
      </w:tr>
    </w:tbl>
    <w:p w:rsidR="00A15706" w:rsidRPr="007C73F6" w:rsidRDefault="00A15706" w:rsidP="00A15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73F6">
        <w:rPr>
          <w:rFonts w:ascii="Times New Roman" w:hAnsi="Times New Roman" w:cs="Times New Roman"/>
          <w:sz w:val="28"/>
          <w:szCs w:val="28"/>
        </w:rPr>
        <w:t xml:space="preserve">Об отдельных вопросах осуществления закупок </w:t>
      </w:r>
    </w:p>
    <w:p w:rsidR="00A15706" w:rsidRPr="007C73F6" w:rsidRDefault="00A15706" w:rsidP="00A15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73F6">
        <w:rPr>
          <w:rFonts w:ascii="Times New Roman" w:hAnsi="Times New Roman" w:cs="Times New Roman"/>
          <w:sz w:val="28"/>
          <w:szCs w:val="28"/>
        </w:rPr>
        <w:t>с использованием единого агрегатора торговли</w:t>
      </w:r>
    </w:p>
    <w:p w:rsidR="00A15706" w:rsidRPr="00FC659A" w:rsidRDefault="00A15706" w:rsidP="00A157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5706" w:rsidRDefault="00A15706" w:rsidP="00A15706">
      <w:pPr>
        <w:pStyle w:val="ConsPlusNormal"/>
        <w:jc w:val="both"/>
      </w:pPr>
    </w:p>
    <w:p w:rsidR="00A15706" w:rsidRPr="00C85212" w:rsidRDefault="00A15706" w:rsidP="00EA4F41">
      <w:pPr>
        <w:pStyle w:val="ConsPlusNormal"/>
        <w:spacing w:line="276" w:lineRule="auto"/>
        <w:ind w:firstLine="709"/>
        <w:jc w:val="both"/>
      </w:pPr>
      <w:r w:rsidRPr="00C85212">
        <w:t xml:space="preserve">В целях реализации </w:t>
      </w:r>
      <w:hyperlink r:id="rId9">
        <w:r w:rsidRPr="00C85212">
          <w:t>пункта 5</w:t>
        </w:r>
      </w:hyperlink>
      <w:r w:rsidRPr="00C85212">
        <w:t xml:space="preserve"> распоряжения Правительства Республики Да</w:t>
      </w:r>
      <w:r>
        <w:t>гестан от 30 октября 2018 года №</w:t>
      </w:r>
      <w:r w:rsidRPr="00C85212">
        <w:t xml:space="preserve"> 245-р приказываю:</w:t>
      </w:r>
    </w:p>
    <w:p w:rsidR="00A15706" w:rsidRDefault="00A15706" w:rsidP="00EA4F41">
      <w:pPr>
        <w:pStyle w:val="ConsPlusNormal"/>
        <w:widowControl w:val="0"/>
        <w:tabs>
          <w:tab w:val="left" w:pos="851"/>
        </w:tabs>
        <w:autoSpaceDE w:val="0"/>
        <w:autoSpaceDN w:val="0"/>
        <w:spacing w:line="276" w:lineRule="auto"/>
        <w:ind w:firstLine="709"/>
        <w:jc w:val="both"/>
      </w:pPr>
      <w:r>
        <w:t>1.</w:t>
      </w:r>
      <w:r w:rsidR="00EA4F41">
        <w:t xml:space="preserve"> </w:t>
      </w:r>
      <w:r w:rsidRPr="00C85212">
        <w:t xml:space="preserve">Утвердить форму документа, подтверждающего проведение процедуры закупки в системе единого агрегатора торговли при осуществлении </w:t>
      </w:r>
      <w:r>
        <w:t>закупок</w:t>
      </w:r>
      <w:r w:rsidRPr="00C85212">
        <w:t xml:space="preserve"> на основании </w:t>
      </w:r>
      <w:hyperlink r:id="rId10">
        <w:r>
          <w:t>пунктов</w:t>
        </w:r>
        <w:r w:rsidRPr="00C85212">
          <w:t xml:space="preserve"> 4</w:t>
        </w:r>
      </w:hyperlink>
      <w:r w:rsidRPr="00C85212">
        <w:t xml:space="preserve"> и </w:t>
      </w:r>
      <w:hyperlink r:id="rId11">
        <w:r w:rsidRPr="00C85212">
          <w:t>5</w:t>
        </w:r>
      </w:hyperlink>
      <w:r>
        <w:t xml:space="preserve"> части 1</w:t>
      </w:r>
      <w:hyperlink r:id="rId12">
        <w:r w:rsidRPr="00C85212">
          <w:t xml:space="preserve"> статьи 93</w:t>
        </w:r>
      </w:hyperlink>
      <w:r w:rsidRPr="00C85212">
        <w:t xml:space="preserve"> Федеральног</w:t>
      </w:r>
      <w:r>
        <w:t>о закона от 5 апреля 2013 года №</w:t>
      </w:r>
      <w:r w:rsidRPr="00C85212">
        <w:t xml:space="preserve"> 44-ФЗ </w:t>
      </w:r>
      <w:r>
        <w:t>«</w:t>
      </w:r>
      <w:r w:rsidRPr="00C85212">
        <w:t>О контрактной системе в сфере закупок товаров, работ, услуг для обеспечения государственны</w:t>
      </w:r>
      <w:r>
        <w:t>х и муниципальных нужд»</w:t>
      </w:r>
      <w:r w:rsidRPr="00C85212">
        <w:t xml:space="preserve"> в соответствии с </w:t>
      </w:r>
      <w:hyperlink w:anchor="P36">
        <w:r w:rsidRPr="00C85212">
          <w:t>приложением</w:t>
        </w:r>
      </w:hyperlink>
      <w:r w:rsidRPr="00C85212">
        <w:t xml:space="preserve"> к настоящему приказу.</w:t>
      </w:r>
    </w:p>
    <w:p w:rsidR="00A15706" w:rsidRPr="00FC659A" w:rsidRDefault="00A15706" w:rsidP="00EA4F41">
      <w:pPr>
        <w:pStyle w:val="ConsPlusNormal"/>
        <w:widowControl w:val="0"/>
        <w:tabs>
          <w:tab w:val="left" w:pos="851"/>
        </w:tabs>
        <w:autoSpaceDE w:val="0"/>
        <w:autoSpaceDN w:val="0"/>
        <w:spacing w:line="276" w:lineRule="auto"/>
        <w:ind w:firstLine="709"/>
        <w:jc w:val="both"/>
      </w:pPr>
      <w:r>
        <w:t>2.</w:t>
      </w:r>
      <w:r w:rsidR="00EA4F41">
        <w:t xml:space="preserve"> </w:t>
      </w:r>
      <w:r w:rsidRPr="00C85212">
        <w:t>Признать утратившим силу приказ Комитета по государственным закупкам Республики Дагестан от 30 октября 2018 года № 3439-ОД «Об отдельных вопросах осуществления закупок с использованием единого агрегатора торговли»</w:t>
      </w:r>
      <w:r>
        <w:t xml:space="preserve"> (интернет-портал правовой информации Республики </w:t>
      </w:r>
      <w:r w:rsidRPr="00C85212">
        <w:t>Дагестан (</w:t>
      </w:r>
      <w:hyperlink r:id="rId13" w:history="1">
        <w:r w:rsidRPr="00C85212">
          <w:rPr>
            <w:rStyle w:val="aff0"/>
            <w:rFonts w:eastAsia="Arial"/>
            <w:lang w:val="en-US"/>
          </w:rPr>
          <w:t>www</w:t>
        </w:r>
        <w:r w:rsidRPr="00C85212">
          <w:rPr>
            <w:rStyle w:val="aff0"/>
            <w:rFonts w:eastAsia="Arial"/>
          </w:rPr>
          <w:t>.pravo.e-dag.ru</w:t>
        </w:r>
      </w:hyperlink>
      <w:r w:rsidRPr="00C85212">
        <w:t>), 2018</w:t>
      </w:r>
      <w:r>
        <w:t>, 8 ноября</w:t>
      </w:r>
      <w:r w:rsidRPr="00FC659A">
        <w:t xml:space="preserve">, </w:t>
      </w:r>
      <w:r>
        <w:t xml:space="preserve">№ </w:t>
      </w:r>
      <w:r w:rsidRPr="00FC659A">
        <w:rPr>
          <w:shd w:val="clear" w:color="auto" w:fill="FFFFFF"/>
        </w:rPr>
        <w:t>05031003248</w:t>
      </w:r>
      <w:r w:rsidRPr="00FC659A">
        <w:t>)</w:t>
      </w:r>
      <w:r>
        <w:t>.</w:t>
      </w:r>
    </w:p>
    <w:p w:rsidR="00A15706" w:rsidRDefault="00A15706" w:rsidP="00EA4F41">
      <w:pPr>
        <w:pStyle w:val="ConsPlusNormal"/>
        <w:widowControl w:val="0"/>
        <w:tabs>
          <w:tab w:val="left" w:pos="851"/>
        </w:tabs>
        <w:autoSpaceDE w:val="0"/>
        <w:autoSpaceDN w:val="0"/>
        <w:spacing w:line="276" w:lineRule="auto"/>
        <w:ind w:firstLine="709"/>
        <w:jc w:val="both"/>
      </w:pPr>
      <w:r>
        <w:t>3.</w:t>
      </w:r>
      <w:r w:rsidR="00EA4F41">
        <w:t xml:space="preserve"> </w:t>
      </w:r>
      <w:r w:rsidRPr="00C85212">
        <w:t>Контроль за исполнением настоящего приказа оставляю за собой.</w:t>
      </w:r>
    </w:p>
    <w:p w:rsidR="00900356" w:rsidRDefault="00900356" w:rsidP="00EA4F41">
      <w:pPr>
        <w:pStyle w:val="ConsPlusNormal"/>
        <w:widowControl w:val="0"/>
        <w:tabs>
          <w:tab w:val="left" w:pos="851"/>
        </w:tabs>
        <w:autoSpaceDE w:val="0"/>
        <w:autoSpaceDN w:val="0"/>
        <w:spacing w:line="276" w:lineRule="auto"/>
        <w:ind w:firstLine="709"/>
        <w:jc w:val="both"/>
      </w:pPr>
    </w:p>
    <w:p w:rsidR="00900356" w:rsidRDefault="00900356" w:rsidP="00EA4F41">
      <w:pPr>
        <w:pStyle w:val="ConsPlusNormal"/>
        <w:widowControl w:val="0"/>
        <w:tabs>
          <w:tab w:val="left" w:pos="851"/>
        </w:tabs>
        <w:autoSpaceDE w:val="0"/>
        <w:autoSpaceDN w:val="0"/>
        <w:spacing w:line="276" w:lineRule="auto"/>
        <w:ind w:firstLine="709"/>
        <w:jc w:val="both"/>
      </w:pPr>
    </w:p>
    <w:p w:rsidR="00A15706" w:rsidRDefault="00A15706" w:rsidP="00A15706">
      <w:pPr>
        <w:pStyle w:val="ConsPlusNormal"/>
        <w:jc w:val="both"/>
      </w:pPr>
    </w:p>
    <w:p w:rsidR="00421BE7" w:rsidRDefault="00A15706" w:rsidP="00A157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76259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 xml:space="preserve">ь                       </w:t>
      </w:r>
      <w:r w:rsidRPr="00D76259">
        <w:rPr>
          <w:b/>
        </w:rPr>
        <w:t xml:space="preserve">                                   </w:t>
      </w:r>
      <w:r>
        <w:rPr>
          <w:b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Нифталиев</w:t>
      </w:r>
      <w:proofErr w:type="spellEnd"/>
    </w:p>
    <w:p w:rsidR="00A15706" w:rsidRDefault="00A15706" w:rsidP="00A15706">
      <w:pPr>
        <w:autoSpaceDE w:val="0"/>
        <w:autoSpaceDN w:val="0"/>
        <w:adjustRightInd w:val="0"/>
        <w:jc w:val="both"/>
      </w:pPr>
    </w:p>
    <w:p w:rsidR="00421BE7" w:rsidRDefault="00421BE7" w:rsidP="00421BE7"/>
    <w:p w:rsidR="00421BE7" w:rsidRPr="003046B2" w:rsidRDefault="00421BE7" w:rsidP="00421BE7"/>
    <w:p w:rsidR="00421BE7" w:rsidRDefault="00421BE7" w:rsidP="00421BE7"/>
    <w:p w:rsidR="00421BE7" w:rsidRDefault="00421BE7" w:rsidP="00421BE7"/>
    <w:p w:rsidR="00421BE7" w:rsidRDefault="00421BE7" w:rsidP="00421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1BE7" w:rsidRDefault="00421BE7" w:rsidP="00421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1BE7" w:rsidRDefault="00421BE7" w:rsidP="00421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1BE7" w:rsidRDefault="00421BE7" w:rsidP="00421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1BE7" w:rsidRDefault="00421BE7" w:rsidP="00421B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5706" w:rsidRPr="00AB4C40" w:rsidRDefault="00A15706" w:rsidP="00A15706">
      <w:pPr>
        <w:pStyle w:val="ConsPlusNormal"/>
        <w:ind w:left="5812"/>
        <w:jc w:val="center"/>
        <w:outlineLvl w:val="0"/>
        <w:rPr>
          <w:sz w:val="24"/>
          <w:szCs w:val="24"/>
        </w:rPr>
      </w:pPr>
      <w:r w:rsidRPr="00AB4C40">
        <w:rPr>
          <w:sz w:val="24"/>
          <w:szCs w:val="24"/>
        </w:rPr>
        <w:t>Приложение</w:t>
      </w:r>
    </w:p>
    <w:p w:rsidR="00A15706" w:rsidRPr="00AB4C40" w:rsidRDefault="00A15706" w:rsidP="00A15706">
      <w:pPr>
        <w:pStyle w:val="ConsPlusNormal"/>
        <w:ind w:left="5812"/>
        <w:jc w:val="center"/>
        <w:rPr>
          <w:sz w:val="24"/>
          <w:szCs w:val="24"/>
        </w:rPr>
      </w:pPr>
      <w:r w:rsidRPr="00AB4C40">
        <w:rPr>
          <w:sz w:val="24"/>
          <w:szCs w:val="24"/>
        </w:rPr>
        <w:t>к приказу Комитета</w:t>
      </w:r>
    </w:p>
    <w:p w:rsidR="00A15706" w:rsidRPr="00AB4C40" w:rsidRDefault="00A15706" w:rsidP="00A15706">
      <w:pPr>
        <w:pStyle w:val="ConsPlusNormal"/>
        <w:ind w:left="5812"/>
        <w:jc w:val="center"/>
        <w:rPr>
          <w:sz w:val="24"/>
          <w:szCs w:val="24"/>
        </w:rPr>
      </w:pPr>
      <w:r w:rsidRPr="00AB4C40">
        <w:rPr>
          <w:sz w:val="24"/>
          <w:szCs w:val="24"/>
        </w:rPr>
        <w:t>по государственным закупкам</w:t>
      </w:r>
    </w:p>
    <w:p w:rsidR="00A15706" w:rsidRPr="00AB4C40" w:rsidRDefault="00A15706" w:rsidP="00A15706">
      <w:pPr>
        <w:pStyle w:val="ConsPlusNormal"/>
        <w:ind w:left="5812"/>
        <w:jc w:val="center"/>
        <w:rPr>
          <w:sz w:val="24"/>
          <w:szCs w:val="24"/>
        </w:rPr>
      </w:pPr>
      <w:r w:rsidRPr="00AB4C40">
        <w:rPr>
          <w:sz w:val="24"/>
          <w:szCs w:val="24"/>
        </w:rPr>
        <w:t>Республики Дагестан</w:t>
      </w:r>
    </w:p>
    <w:p w:rsidR="00A15706" w:rsidRPr="00AB4C40" w:rsidRDefault="00A15706" w:rsidP="00A15706">
      <w:pPr>
        <w:pStyle w:val="ConsPlusNormal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AB4C40">
        <w:rPr>
          <w:sz w:val="24"/>
          <w:szCs w:val="24"/>
        </w:rPr>
        <w:t>т</w:t>
      </w:r>
      <w:r>
        <w:rPr>
          <w:sz w:val="24"/>
          <w:szCs w:val="24"/>
        </w:rPr>
        <w:t>______</w:t>
      </w:r>
      <w:r w:rsidRPr="00AB4C40">
        <w:rPr>
          <w:sz w:val="24"/>
          <w:szCs w:val="24"/>
        </w:rPr>
        <w:t xml:space="preserve">__ № </w:t>
      </w:r>
      <w:r>
        <w:rPr>
          <w:sz w:val="24"/>
          <w:szCs w:val="24"/>
        </w:rPr>
        <w:t>___</w:t>
      </w:r>
      <w:r w:rsidRPr="00AB4C40">
        <w:rPr>
          <w:sz w:val="24"/>
          <w:szCs w:val="24"/>
        </w:rPr>
        <w:t>__</w:t>
      </w:r>
    </w:p>
    <w:p w:rsidR="00A15706" w:rsidRDefault="00A15706" w:rsidP="00A15706">
      <w:pPr>
        <w:pStyle w:val="ConsPlusNormal"/>
        <w:jc w:val="both"/>
      </w:pPr>
    </w:p>
    <w:p w:rsidR="00A15706" w:rsidRDefault="00A15706" w:rsidP="00A15706">
      <w:pPr>
        <w:pStyle w:val="ConsPlusNormal"/>
        <w:jc w:val="center"/>
      </w:pPr>
    </w:p>
    <w:p w:rsidR="00A15706" w:rsidRDefault="00A15706" w:rsidP="00A15706">
      <w:pPr>
        <w:pStyle w:val="ConsPlusNormal"/>
        <w:jc w:val="center"/>
      </w:pPr>
    </w:p>
    <w:p w:rsidR="00A15706" w:rsidRPr="007C73F6" w:rsidRDefault="00A15706" w:rsidP="00A15706">
      <w:pPr>
        <w:pStyle w:val="ConsPlusNormal"/>
        <w:jc w:val="center"/>
      </w:pPr>
      <w:r w:rsidRPr="007C73F6">
        <w:t>Информационная карта закупки</w:t>
      </w:r>
    </w:p>
    <w:p w:rsidR="00A15706" w:rsidRDefault="00A15706" w:rsidP="00A15706">
      <w:pPr>
        <w:pStyle w:val="ConsPlusNormal"/>
        <w:jc w:val="center"/>
      </w:pPr>
    </w:p>
    <w:tbl>
      <w:tblPr>
        <w:tblpPr w:leftFromText="180" w:rightFromText="180" w:vertAnchor="text" w:horzAnchor="margin" w:tblpY="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2409"/>
        <w:gridCol w:w="523"/>
        <w:gridCol w:w="1465"/>
        <w:gridCol w:w="1273"/>
        <w:gridCol w:w="1656"/>
        <w:gridCol w:w="1456"/>
      </w:tblGrid>
      <w:tr w:rsidR="00A15706" w:rsidTr="00BB7D68">
        <w:trPr>
          <w:trHeight w:val="368"/>
        </w:trPr>
        <w:tc>
          <w:tcPr>
            <w:tcW w:w="1590" w:type="pct"/>
            <w:gridSpan w:val="2"/>
            <w:shd w:val="clear" w:color="auto" w:fill="FFFFFF"/>
          </w:tcPr>
          <w:p w:rsidR="00A15706" w:rsidRPr="000B40F2" w:rsidRDefault="00A15706" w:rsidP="00BB7D68">
            <w:pPr>
              <w:rPr>
                <w:sz w:val="20"/>
                <w:szCs w:val="20"/>
              </w:rPr>
            </w:pPr>
            <w:bookmarkStart w:id="1" w:name="bookmark0"/>
            <w:bookmarkEnd w:id="1"/>
            <w:r w:rsidRPr="000B40F2">
              <w:rPr>
                <w:sz w:val="20"/>
                <w:szCs w:val="20"/>
              </w:rPr>
              <w:t>Номер</w:t>
            </w: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1745" w:type="pct"/>
            <w:gridSpan w:val="3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1665" w:type="pct"/>
            <w:gridSpan w:val="2"/>
            <w:vMerge w:val="restart"/>
            <w:shd w:val="clear" w:color="auto" w:fill="FFFFFF"/>
          </w:tcPr>
          <w:p w:rsidR="00A15706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  <w:p w:rsidR="00A15706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  <w:p w:rsidR="00A15706" w:rsidRPr="00043B1C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043B1C">
              <w:rPr>
                <w:sz w:val="32"/>
                <w:szCs w:val="32"/>
                <w:lang w:bidi="ru-RU"/>
              </w:rPr>
              <w:t>(</w:t>
            </w:r>
            <w:r w:rsidRPr="00043B1C">
              <w:rPr>
                <w:sz w:val="32"/>
                <w:szCs w:val="32"/>
                <w:lang w:val="en-US" w:bidi="ru-RU"/>
              </w:rPr>
              <w:t>QR</w:t>
            </w:r>
            <w:r>
              <w:rPr>
                <w:sz w:val="32"/>
                <w:szCs w:val="32"/>
                <w:lang w:bidi="ru-RU"/>
              </w:rPr>
              <w:t>-к</w:t>
            </w:r>
            <w:r w:rsidRPr="00043B1C">
              <w:rPr>
                <w:sz w:val="32"/>
                <w:szCs w:val="32"/>
                <w:lang w:bidi="ru-RU"/>
              </w:rPr>
              <w:t>од)</w:t>
            </w:r>
          </w:p>
        </w:tc>
      </w:tr>
      <w:tr w:rsidR="00A15706" w:rsidTr="00BB7D68">
        <w:trPr>
          <w:trHeight w:val="368"/>
        </w:trPr>
        <w:tc>
          <w:tcPr>
            <w:tcW w:w="1590" w:type="pct"/>
            <w:gridSpan w:val="2"/>
            <w:shd w:val="clear" w:color="auto" w:fill="FFFFFF"/>
          </w:tcPr>
          <w:p w:rsidR="00A15706" w:rsidRPr="000B40F2" w:rsidRDefault="00A15706" w:rsidP="00BB7D68">
            <w:pPr>
              <w:rPr>
                <w:sz w:val="20"/>
                <w:szCs w:val="20"/>
              </w:rPr>
            </w:pPr>
            <w:r w:rsidRPr="000B40F2">
              <w:rPr>
                <w:sz w:val="20"/>
                <w:szCs w:val="20"/>
              </w:rPr>
              <w:t>Дата</w:t>
            </w: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1745" w:type="pct"/>
            <w:gridSpan w:val="3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1665" w:type="pct"/>
            <w:gridSpan w:val="2"/>
            <w:vMerge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</w:tr>
      <w:tr w:rsidR="00A15706" w:rsidTr="00BB7D68">
        <w:trPr>
          <w:trHeight w:val="368"/>
        </w:trPr>
        <w:tc>
          <w:tcPr>
            <w:tcW w:w="1590" w:type="pct"/>
            <w:gridSpan w:val="2"/>
            <w:shd w:val="clear" w:color="auto" w:fill="FFFFFF"/>
          </w:tcPr>
          <w:p w:rsidR="00A15706" w:rsidRPr="000B40F2" w:rsidRDefault="00A15706" w:rsidP="00BB7D68">
            <w:pPr>
              <w:rPr>
                <w:sz w:val="20"/>
                <w:szCs w:val="20"/>
              </w:rPr>
            </w:pPr>
            <w:r w:rsidRPr="000B40F2">
              <w:rPr>
                <w:sz w:val="20"/>
                <w:szCs w:val="20"/>
              </w:rPr>
              <w:t>Заказчик</w:t>
            </w: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3410" w:type="pct"/>
            <w:gridSpan w:val="5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</w:tr>
      <w:tr w:rsidR="00A15706" w:rsidTr="00BB7D68">
        <w:trPr>
          <w:trHeight w:val="368"/>
        </w:trPr>
        <w:tc>
          <w:tcPr>
            <w:tcW w:w="1590" w:type="pct"/>
            <w:gridSpan w:val="2"/>
            <w:shd w:val="clear" w:color="auto" w:fill="FFFFFF"/>
          </w:tcPr>
          <w:p w:rsidR="00A15706" w:rsidRPr="000B40F2" w:rsidRDefault="00A15706" w:rsidP="00BB7D68">
            <w:pPr>
              <w:rPr>
                <w:sz w:val="20"/>
                <w:szCs w:val="20"/>
              </w:rPr>
            </w:pPr>
            <w:r w:rsidRPr="000B40F2">
              <w:rPr>
                <w:sz w:val="20"/>
                <w:szCs w:val="20"/>
              </w:rPr>
              <w:t>Предмет закупки</w:t>
            </w: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3410" w:type="pct"/>
            <w:gridSpan w:val="5"/>
            <w:shd w:val="clear" w:color="auto" w:fill="FFFFFF"/>
          </w:tcPr>
          <w:p w:rsidR="00A15706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</w:tr>
      <w:tr w:rsidR="00A15706" w:rsidTr="00BB7D68">
        <w:trPr>
          <w:trHeight w:val="368"/>
        </w:trPr>
        <w:tc>
          <w:tcPr>
            <w:tcW w:w="1590" w:type="pct"/>
            <w:gridSpan w:val="2"/>
            <w:shd w:val="clear" w:color="auto" w:fill="FFFFFF"/>
          </w:tcPr>
          <w:p w:rsidR="00A15706" w:rsidRDefault="00A15706" w:rsidP="00BB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B40F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</w:t>
            </w:r>
            <w:r w:rsidRPr="000B40F2">
              <w:rPr>
                <w:sz w:val="20"/>
                <w:szCs w:val="20"/>
              </w:rPr>
              <w:t xml:space="preserve"> закупки</w:t>
            </w:r>
          </w:p>
          <w:p w:rsidR="00A15706" w:rsidRPr="000B40F2" w:rsidRDefault="00A15706" w:rsidP="00BB7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основании п. 4 ч. 1 ст. 93 Федерального закона № 44-ФЗ </w:t>
            </w:r>
            <w:proofErr w:type="gramStart"/>
            <w:r>
              <w:rPr>
                <w:sz w:val="20"/>
                <w:szCs w:val="20"/>
              </w:rPr>
              <w:t>или  п.</w:t>
            </w:r>
            <w:proofErr w:type="gramEnd"/>
            <w:r>
              <w:rPr>
                <w:sz w:val="20"/>
                <w:szCs w:val="20"/>
              </w:rPr>
              <w:t xml:space="preserve"> 5 ч. 1 ст. 93 Федерального закона № 44-ФЗ)</w:t>
            </w: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3410" w:type="pct"/>
            <w:gridSpan w:val="5"/>
            <w:shd w:val="clear" w:color="auto" w:fill="FFFFFF"/>
          </w:tcPr>
          <w:p w:rsidR="00A15706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</w:tr>
      <w:tr w:rsidR="00A15706" w:rsidTr="00BB7D68">
        <w:trPr>
          <w:trHeight w:val="368"/>
        </w:trPr>
        <w:tc>
          <w:tcPr>
            <w:tcW w:w="1590" w:type="pct"/>
            <w:gridSpan w:val="2"/>
            <w:shd w:val="clear" w:color="auto" w:fill="FFFFFF"/>
          </w:tcPr>
          <w:p w:rsidR="00A15706" w:rsidRPr="000B40F2" w:rsidRDefault="00A15706" w:rsidP="00BB7D68">
            <w:pPr>
              <w:rPr>
                <w:sz w:val="20"/>
                <w:szCs w:val="20"/>
              </w:rPr>
            </w:pPr>
            <w:r w:rsidRPr="000B40F2">
              <w:rPr>
                <w:sz w:val="20"/>
                <w:szCs w:val="20"/>
              </w:rPr>
              <w:t>Поставщик (подрядчик, исполнитель)</w:t>
            </w:r>
            <w:r>
              <w:rPr>
                <w:sz w:val="20"/>
                <w:szCs w:val="20"/>
              </w:rPr>
              <w:t xml:space="preserve"> с указанием ИНН</w:t>
            </w: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  <w:tc>
          <w:tcPr>
            <w:tcW w:w="3410" w:type="pct"/>
            <w:gridSpan w:val="5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</w:tc>
      </w:tr>
      <w:tr w:rsidR="00A15706" w:rsidTr="00BB7D68">
        <w:trPr>
          <w:trHeight w:val="368"/>
        </w:trPr>
        <w:tc>
          <w:tcPr>
            <w:tcW w:w="5000" w:type="pct"/>
            <w:gridSpan w:val="7"/>
            <w:shd w:val="clear" w:color="auto" w:fill="FFFFFF"/>
            <w:vAlign w:val="center"/>
          </w:tcPr>
          <w:p w:rsidR="00A15706" w:rsidRPr="007C73F6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7C73F6">
              <w:rPr>
                <w:lang w:bidi="ru-RU"/>
              </w:rPr>
              <w:t>Товары/работы/услуги</w:t>
            </w:r>
          </w:p>
        </w:tc>
      </w:tr>
      <w:tr w:rsidR="00A15706" w:rsidTr="00BB7D68">
        <w:trPr>
          <w:trHeight w:val="368"/>
        </w:trPr>
        <w:tc>
          <w:tcPr>
            <w:tcW w:w="301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right="57"/>
              <w:rPr>
                <w:lang w:bidi="ru-RU"/>
              </w:rPr>
            </w:pPr>
            <w:r w:rsidRPr="000B40F2">
              <w:rPr>
                <w:lang w:bidi="ru-RU"/>
              </w:rPr>
              <w:t>№ п/п</w:t>
            </w:r>
          </w:p>
        </w:tc>
        <w:tc>
          <w:tcPr>
            <w:tcW w:w="1289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0B40F2">
              <w:rPr>
                <w:lang w:bidi="ru-RU"/>
              </w:rPr>
              <w:t>Наименование</w:t>
            </w:r>
          </w:p>
        </w:tc>
        <w:tc>
          <w:tcPr>
            <w:tcW w:w="280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0B40F2">
              <w:rPr>
                <w:lang w:bidi="ru-RU"/>
              </w:rPr>
              <w:t>Код ОКПД2</w:t>
            </w:r>
          </w:p>
        </w:tc>
        <w:tc>
          <w:tcPr>
            <w:tcW w:w="784" w:type="pct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0B40F2">
              <w:rPr>
                <w:lang w:bidi="ru-RU"/>
              </w:rPr>
              <w:t>Единица измерения</w:t>
            </w:r>
          </w:p>
        </w:tc>
        <w:tc>
          <w:tcPr>
            <w:tcW w:w="681" w:type="pct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0B40F2">
              <w:rPr>
                <w:lang w:bidi="ru-RU"/>
              </w:rPr>
              <w:t>Цена за единицу</w:t>
            </w:r>
          </w:p>
        </w:tc>
        <w:tc>
          <w:tcPr>
            <w:tcW w:w="886" w:type="pct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0B40F2">
              <w:rPr>
                <w:lang w:bidi="ru-RU"/>
              </w:rPr>
              <w:t>Количество</w:t>
            </w:r>
          </w:p>
        </w:tc>
        <w:tc>
          <w:tcPr>
            <w:tcW w:w="779" w:type="pct"/>
            <w:shd w:val="clear" w:color="auto" w:fill="FFFFFF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  <w:r w:rsidRPr="000B40F2">
              <w:rPr>
                <w:lang w:bidi="ru-RU"/>
              </w:rPr>
              <w:t>Сумма</w:t>
            </w:r>
          </w:p>
        </w:tc>
      </w:tr>
      <w:tr w:rsidR="00A15706" w:rsidTr="00BB7D68">
        <w:trPr>
          <w:trHeight w:val="279"/>
        </w:trPr>
        <w:tc>
          <w:tcPr>
            <w:tcW w:w="301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lang w:bidi="ru-RU"/>
              </w:rPr>
            </w:pPr>
          </w:p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right="57"/>
              <w:rPr>
                <w:lang w:val="en-US"/>
              </w:rPr>
            </w:pPr>
          </w:p>
        </w:tc>
        <w:tc>
          <w:tcPr>
            <w:tcW w:w="1289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</w:pPr>
          </w:p>
        </w:tc>
        <w:tc>
          <w:tcPr>
            <w:tcW w:w="280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</w:pPr>
          </w:p>
        </w:tc>
        <w:tc>
          <w:tcPr>
            <w:tcW w:w="784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bCs/>
              </w:rPr>
            </w:pPr>
          </w:p>
        </w:tc>
        <w:tc>
          <w:tcPr>
            <w:tcW w:w="681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left"/>
              <w:rPr>
                <w:bCs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right"/>
              <w:rPr>
                <w:bCs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jc w:val="right"/>
              <w:rPr>
                <w:bCs/>
              </w:rPr>
            </w:pPr>
          </w:p>
        </w:tc>
      </w:tr>
      <w:tr w:rsidR="00A15706" w:rsidTr="00BB7D68">
        <w:trPr>
          <w:trHeight w:val="335"/>
        </w:trPr>
        <w:tc>
          <w:tcPr>
            <w:tcW w:w="5000" w:type="pct"/>
            <w:gridSpan w:val="7"/>
            <w:shd w:val="clear" w:color="auto" w:fill="FFFFFF"/>
            <w:vAlign w:val="center"/>
          </w:tcPr>
          <w:p w:rsidR="00A15706" w:rsidRPr="007C73F6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  <w:r w:rsidRPr="007C73F6">
              <w:rPr>
                <w:lang w:bidi="ru-RU"/>
              </w:rPr>
              <w:t>Финансирование</w:t>
            </w:r>
          </w:p>
        </w:tc>
      </w:tr>
      <w:tr w:rsidR="00A15706" w:rsidTr="00BB7D68">
        <w:trPr>
          <w:trHeight w:val="481"/>
        </w:trPr>
        <w:tc>
          <w:tcPr>
            <w:tcW w:w="1870" w:type="pct"/>
            <w:gridSpan w:val="3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  <w:r w:rsidRPr="000B40F2">
              <w:rPr>
                <w:lang w:bidi="ru-RU"/>
              </w:rPr>
              <w:t>Код бюджетной классификации</w:t>
            </w:r>
          </w:p>
        </w:tc>
        <w:tc>
          <w:tcPr>
            <w:tcW w:w="1465" w:type="pct"/>
            <w:gridSpan w:val="2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  <w:r w:rsidRPr="000B40F2">
              <w:rPr>
                <w:lang w:bidi="ru-RU"/>
              </w:rPr>
              <w:t>Оплата в 1 году</w:t>
            </w:r>
          </w:p>
        </w:tc>
        <w:tc>
          <w:tcPr>
            <w:tcW w:w="1665" w:type="pct"/>
            <w:gridSpan w:val="2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  <w:r w:rsidRPr="000B40F2">
              <w:rPr>
                <w:lang w:bidi="ru-RU"/>
              </w:rPr>
              <w:t>Оплата в</w:t>
            </w:r>
            <w:r>
              <w:rPr>
                <w:lang w:bidi="ru-RU"/>
              </w:rPr>
              <w:t>о</w:t>
            </w:r>
            <w:r w:rsidRPr="000B40F2">
              <w:rPr>
                <w:lang w:bidi="ru-RU"/>
              </w:rPr>
              <w:t xml:space="preserve"> 2 году</w:t>
            </w:r>
          </w:p>
        </w:tc>
      </w:tr>
      <w:tr w:rsidR="00A15706" w:rsidTr="00BB7D68">
        <w:trPr>
          <w:trHeight w:val="485"/>
        </w:trPr>
        <w:tc>
          <w:tcPr>
            <w:tcW w:w="1870" w:type="pct"/>
            <w:gridSpan w:val="3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</w:p>
        </w:tc>
        <w:tc>
          <w:tcPr>
            <w:tcW w:w="1465" w:type="pct"/>
            <w:gridSpan w:val="2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</w:p>
        </w:tc>
        <w:tc>
          <w:tcPr>
            <w:tcW w:w="1665" w:type="pct"/>
            <w:gridSpan w:val="2"/>
            <w:shd w:val="clear" w:color="auto" w:fill="FFFFFF"/>
            <w:vAlign w:val="center"/>
          </w:tcPr>
          <w:p w:rsidR="00A15706" w:rsidRPr="000B40F2" w:rsidRDefault="00A15706" w:rsidP="00BB7D68">
            <w:pPr>
              <w:pStyle w:val="25"/>
              <w:shd w:val="clear" w:color="auto" w:fill="auto"/>
              <w:spacing w:before="0" w:after="0" w:line="240" w:lineRule="auto"/>
              <w:ind w:left="57" w:right="57"/>
              <w:rPr>
                <w:noProof/>
                <w:lang w:bidi="ru-RU"/>
              </w:rPr>
            </w:pPr>
          </w:p>
        </w:tc>
      </w:tr>
    </w:tbl>
    <w:p w:rsidR="00A15706" w:rsidRPr="00AB4C40" w:rsidRDefault="00A15706" w:rsidP="00A15706">
      <w:pPr>
        <w:pStyle w:val="ConsPlusNormal"/>
        <w:jc w:val="center"/>
      </w:pPr>
    </w:p>
    <w:p w:rsidR="00421BE7" w:rsidRDefault="00421BE7" w:rsidP="00421BE7">
      <w:pPr>
        <w:jc w:val="center"/>
        <w:rPr>
          <w:b/>
          <w:sz w:val="28"/>
          <w:szCs w:val="28"/>
        </w:rPr>
      </w:pPr>
    </w:p>
    <w:p w:rsidR="00421BE7" w:rsidRDefault="00421BE7" w:rsidP="00421BE7">
      <w:pPr>
        <w:jc w:val="center"/>
        <w:rPr>
          <w:b/>
          <w:sz w:val="28"/>
          <w:szCs w:val="28"/>
        </w:rPr>
      </w:pPr>
    </w:p>
    <w:p w:rsidR="00421BE7" w:rsidRDefault="00421BE7" w:rsidP="00421BE7">
      <w:pPr>
        <w:jc w:val="center"/>
        <w:rPr>
          <w:b/>
          <w:sz w:val="28"/>
          <w:szCs w:val="28"/>
        </w:rPr>
      </w:pPr>
    </w:p>
    <w:p w:rsidR="00421BE7" w:rsidRDefault="00421BE7" w:rsidP="00421BE7">
      <w:pPr>
        <w:jc w:val="center"/>
        <w:rPr>
          <w:b/>
          <w:sz w:val="28"/>
          <w:szCs w:val="28"/>
        </w:rPr>
      </w:pPr>
    </w:p>
    <w:p w:rsidR="00421BE7" w:rsidRDefault="00421BE7" w:rsidP="00421BE7">
      <w:pPr>
        <w:jc w:val="center"/>
        <w:rPr>
          <w:b/>
          <w:sz w:val="28"/>
          <w:szCs w:val="28"/>
        </w:rPr>
      </w:pPr>
    </w:p>
    <w:p w:rsidR="00421BE7" w:rsidRDefault="00421BE7" w:rsidP="00421BE7">
      <w:pPr>
        <w:jc w:val="center"/>
        <w:rPr>
          <w:b/>
          <w:sz w:val="28"/>
          <w:szCs w:val="28"/>
        </w:rPr>
      </w:pPr>
    </w:p>
    <w:p w:rsidR="00421BE7" w:rsidRDefault="00421BE7" w:rsidP="00421BE7">
      <w:pPr>
        <w:jc w:val="center"/>
        <w:rPr>
          <w:b/>
          <w:sz w:val="28"/>
          <w:szCs w:val="28"/>
        </w:rPr>
      </w:pPr>
    </w:p>
    <w:p w:rsidR="00A15706" w:rsidRDefault="00A15706" w:rsidP="00421BE7">
      <w:pPr>
        <w:jc w:val="center"/>
        <w:rPr>
          <w:b/>
          <w:sz w:val="28"/>
          <w:szCs w:val="28"/>
        </w:rPr>
      </w:pPr>
    </w:p>
    <w:p w:rsidR="00A15706" w:rsidRDefault="00A15706" w:rsidP="00421BE7">
      <w:pPr>
        <w:jc w:val="center"/>
        <w:rPr>
          <w:b/>
          <w:sz w:val="28"/>
          <w:szCs w:val="28"/>
        </w:rPr>
      </w:pPr>
    </w:p>
    <w:p w:rsidR="00014A1A" w:rsidRDefault="00014A1A" w:rsidP="00A15706">
      <w:pPr>
        <w:jc w:val="center"/>
      </w:pPr>
    </w:p>
    <w:sectPr w:rsidR="00014A1A" w:rsidSect="00A15706">
      <w:footerReference w:type="default" r:id="rId14"/>
      <w:footerReference w:type="first" r:id="rId15"/>
      <w:pgSz w:w="11906" w:h="16838"/>
      <w:pgMar w:top="851" w:right="850" w:bottom="709" w:left="1701" w:header="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5E" w:rsidRDefault="0040035E">
      <w:r>
        <w:separator/>
      </w:r>
    </w:p>
  </w:endnote>
  <w:endnote w:type="continuationSeparator" w:id="0">
    <w:p w:rsidR="0040035E" w:rsidRDefault="0040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62B" w:rsidRDefault="0047562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62B" w:rsidRDefault="0047562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5E" w:rsidRDefault="0040035E">
      <w:r>
        <w:separator/>
      </w:r>
    </w:p>
  </w:footnote>
  <w:footnote w:type="continuationSeparator" w:id="0">
    <w:p w:rsidR="0040035E" w:rsidRDefault="00400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31DFA"/>
    <w:multiLevelType w:val="hybridMultilevel"/>
    <w:tmpl w:val="7218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E2B48"/>
    <w:multiLevelType w:val="hybridMultilevel"/>
    <w:tmpl w:val="3920FFF0"/>
    <w:lvl w:ilvl="0" w:tplc="30F48DE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C9EAFD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F949AB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7280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1169B5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CE86BD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B069AD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178CC3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744D52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3C2A57"/>
    <w:multiLevelType w:val="hybridMultilevel"/>
    <w:tmpl w:val="EEEC5EA4"/>
    <w:lvl w:ilvl="0" w:tplc="AB44C9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5A"/>
    <w:rsid w:val="00012C58"/>
    <w:rsid w:val="00014A1A"/>
    <w:rsid w:val="00030B8E"/>
    <w:rsid w:val="00052FAF"/>
    <w:rsid w:val="000A3BBF"/>
    <w:rsid w:val="000E48C5"/>
    <w:rsid w:val="000F2BBD"/>
    <w:rsid w:val="00117034"/>
    <w:rsid w:val="00192B5C"/>
    <w:rsid w:val="001A701E"/>
    <w:rsid w:val="001B1181"/>
    <w:rsid w:val="001D6984"/>
    <w:rsid w:val="002215BD"/>
    <w:rsid w:val="00235465"/>
    <w:rsid w:val="00284EB4"/>
    <w:rsid w:val="002A1734"/>
    <w:rsid w:val="002A2027"/>
    <w:rsid w:val="002E4652"/>
    <w:rsid w:val="002E623B"/>
    <w:rsid w:val="002F61B6"/>
    <w:rsid w:val="00353ECB"/>
    <w:rsid w:val="003559A9"/>
    <w:rsid w:val="003822CC"/>
    <w:rsid w:val="00391DA6"/>
    <w:rsid w:val="003F105C"/>
    <w:rsid w:val="0040035E"/>
    <w:rsid w:val="004140FC"/>
    <w:rsid w:val="00421BE7"/>
    <w:rsid w:val="004526CD"/>
    <w:rsid w:val="00452DBF"/>
    <w:rsid w:val="0047562B"/>
    <w:rsid w:val="004A020A"/>
    <w:rsid w:val="00521415"/>
    <w:rsid w:val="0057202C"/>
    <w:rsid w:val="005C54FA"/>
    <w:rsid w:val="00633E6A"/>
    <w:rsid w:val="00635923"/>
    <w:rsid w:val="006926A1"/>
    <w:rsid w:val="006A7B91"/>
    <w:rsid w:val="006E0608"/>
    <w:rsid w:val="00716059"/>
    <w:rsid w:val="00730226"/>
    <w:rsid w:val="0075480A"/>
    <w:rsid w:val="00766E79"/>
    <w:rsid w:val="007A33D9"/>
    <w:rsid w:val="007B3F9C"/>
    <w:rsid w:val="007B5F6A"/>
    <w:rsid w:val="007D0563"/>
    <w:rsid w:val="007D23BC"/>
    <w:rsid w:val="0083784E"/>
    <w:rsid w:val="00840561"/>
    <w:rsid w:val="008B752B"/>
    <w:rsid w:val="008C5BAE"/>
    <w:rsid w:val="008D3911"/>
    <w:rsid w:val="00900356"/>
    <w:rsid w:val="00901D29"/>
    <w:rsid w:val="00904AB8"/>
    <w:rsid w:val="00913262"/>
    <w:rsid w:val="00937532"/>
    <w:rsid w:val="00966607"/>
    <w:rsid w:val="00986252"/>
    <w:rsid w:val="009B6853"/>
    <w:rsid w:val="009C7EBC"/>
    <w:rsid w:val="00A151A6"/>
    <w:rsid w:val="00A15706"/>
    <w:rsid w:val="00A63077"/>
    <w:rsid w:val="00A7610D"/>
    <w:rsid w:val="00AA5121"/>
    <w:rsid w:val="00AD51C7"/>
    <w:rsid w:val="00B00FFB"/>
    <w:rsid w:val="00B57602"/>
    <w:rsid w:val="00B704E7"/>
    <w:rsid w:val="00BA6826"/>
    <w:rsid w:val="00BD498D"/>
    <w:rsid w:val="00BF373C"/>
    <w:rsid w:val="00C05231"/>
    <w:rsid w:val="00C21E82"/>
    <w:rsid w:val="00CD66F8"/>
    <w:rsid w:val="00D1292F"/>
    <w:rsid w:val="00D83E1A"/>
    <w:rsid w:val="00DB37D8"/>
    <w:rsid w:val="00E21045"/>
    <w:rsid w:val="00E24E29"/>
    <w:rsid w:val="00E53A5A"/>
    <w:rsid w:val="00E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D32B08-81FD-4122-844B-C25CC92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6">
    <w:name w:val="Верхний колонтитул Знак"/>
    <w:uiPriority w:val="99"/>
    <w:qFormat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pPr>
      <w:spacing w:after="140" w:line="288" w:lineRule="auto"/>
    </w:pPr>
  </w:style>
  <w:style w:type="paragraph" w:styleId="af9">
    <w:name w:val="List"/>
    <w:basedOn w:val="af8"/>
    <w:rPr>
      <w:rFonts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f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afe">
    <w:name w:val="Обычный (веб) Знак"/>
    <w:basedOn w:val="a0"/>
    <w:link w:val="aff"/>
    <w:rPr>
      <w:rFonts w:ascii="Tahoma" w:hAnsi="Tahoma" w:cs="Tahoma"/>
      <w:color w:val="292929"/>
      <w:sz w:val="23"/>
    </w:rPr>
  </w:style>
  <w:style w:type="paragraph" w:styleId="aff">
    <w:name w:val="Normal (Web)"/>
    <w:basedOn w:val="a"/>
    <w:link w:val="afe"/>
    <w:unhideWhenUsed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4">
    <w:name w:val="Сетка таблицы1"/>
    <w:basedOn w:val="a1"/>
    <w:next w:val="afd"/>
    <w:uiPriority w:val="3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</w:rPr>
  </w:style>
  <w:style w:type="character" w:styleId="aff0">
    <w:name w:val="Hyperlink"/>
    <w:basedOn w:val="a0"/>
    <w:unhideWhenUsed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D23BC"/>
  </w:style>
  <w:style w:type="paragraph" w:customStyle="1" w:styleId="ConsPlusTitle">
    <w:name w:val="ConsPlusTitle"/>
    <w:rsid w:val="00421B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4">
    <w:name w:val="Основной текст (2)_"/>
    <w:link w:val="25"/>
    <w:rsid w:val="00A15706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15706"/>
    <w:pPr>
      <w:widowControl w:val="0"/>
      <w:shd w:val="clear" w:color="auto" w:fill="FFFFFF"/>
      <w:spacing w:before="360" w:after="600" w:line="0" w:lineRule="atLeas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1&amp;dst=10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1&amp;dst=10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3131&amp;dst=2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39887&amp;dst=1000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CE43-AF0A-4BD5-96D0-90FB0FE1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Комитет_13</cp:lastModifiedBy>
  <cp:revision>3</cp:revision>
  <cp:lastPrinted>2024-08-29T11:01:00Z</cp:lastPrinted>
  <dcterms:created xsi:type="dcterms:W3CDTF">2024-12-10T06:59:00Z</dcterms:created>
  <dcterms:modified xsi:type="dcterms:W3CDTF">2024-12-10T07:00:00Z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